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131" w:rsidRDefault="00130131" w:rsidP="00BF36FF">
      <w:pPr>
        <w:jc w:val="center"/>
        <w:rPr>
          <w:rFonts w:ascii="Bookman Old Style" w:hAnsi="Bookman Old Style"/>
          <w:b/>
          <w:noProof/>
          <w:color w:val="8EAADB" w:themeColor="accent5" w:themeTint="99"/>
          <w:sz w:val="72"/>
          <w:szCs w:val="72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 w:cs="Calibri"/>
          <w:b/>
          <w:noProof/>
          <w:color w:val="1F4E79" w:themeColor="accent1" w:themeShade="80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Přednáška Petry Nel Smolové a Jana Dubaniče</w:t>
      </w:r>
    </w:p>
    <w:p w:rsidR="00130131" w:rsidRPr="00130131" w:rsidRDefault="008C4B42" w:rsidP="00130131">
      <w:pPr>
        <w:jc w:val="center"/>
        <w:rPr>
          <w:rFonts w:ascii="Bookman Old Style" w:hAnsi="Bookman Old Style" w:cs="Calibri"/>
          <w:b/>
          <w:noProof/>
          <w:color w:val="FF0000"/>
          <w:sz w:val="96"/>
          <w:szCs w:val="96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E2675D">
        <w:rPr>
          <w:rFonts w:ascii="Bookman Old Style" w:hAnsi="Bookman Old Style"/>
          <w:b/>
          <w:noProof/>
          <w:color w:val="002060"/>
          <w:sz w:val="96"/>
          <w:szCs w:val="96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Rozdíly mu</w:t>
      </w:r>
      <w:r w:rsidRPr="00E2675D">
        <w:rPr>
          <w:rFonts w:ascii="Bookman Old Style" w:hAnsi="Bookman Old Style" w:cs="Calibri"/>
          <w:b/>
          <w:noProof/>
          <w:color w:val="002060"/>
          <w:sz w:val="96"/>
          <w:szCs w:val="96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žského a ženského světa</w:t>
      </w:r>
    </w:p>
    <w:p w:rsidR="00130131" w:rsidRDefault="00130131" w:rsidP="00130131">
      <w:pPr>
        <w:jc w:val="center"/>
        <w:rPr>
          <w:rFonts w:ascii="Bookman Old Style" w:hAnsi="Bookman Old Style" w:cs="Calibri"/>
          <w:b/>
          <w:noProof/>
          <w:color w:val="8EAADB" w:themeColor="accent5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0" w:name="_Hlk509498495"/>
    </w:p>
    <w:p w:rsidR="00130131" w:rsidRPr="009367F5" w:rsidRDefault="00130131" w:rsidP="00130131">
      <w:pPr>
        <w:jc w:val="center"/>
        <w:rPr>
          <w:rFonts w:ascii="Bookman Old Style" w:hAnsi="Bookman Old Style"/>
          <w:b/>
          <w:color w:val="00B05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26. 4. 2018 v 18.00 hod.</w:t>
      </w:r>
    </w:p>
    <w:p w:rsidR="00130131" w:rsidRPr="00130131" w:rsidRDefault="00656FA6" w:rsidP="00130131">
      <w:pPr>
        <w:jc w:val="center"/>
        <w:rPr>
          <w:rFonts w:ascii="Bookman Old Style" w:hAnsi="Bookman Old Style"/>
          <w:b/>
          <w:color w:val="1F4E79" w:themeColor="accent1" w:themeShade="8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Bookman Old Style" w:hAnsi="Bookman Old Style"/>
          <w:b/>
          <w:noProof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1048385</wp:posOffset>
            </wp:positionH>
            <wp:positionV relativeFrom="paragraph">
              <wp:posOffset>723900</wp:posOffset>
            </wp:positionV>
            <wp:extent cx="4620266" cy="4265270"/>
            <wp:effectExtent l="0" t="0" r="0" b="2540"/>
            <wp:wrapNone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6" cy="42652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131" w:rsidRPr="00130131">
        <w:rPr>
          <w:rFonts w:ascii="Bookman Old Style" w:hAnsi="Bookman Old Style"/>
          <w:b/>
          <w:color w:val="1F4E79" w:themeColor="accent1" w:themeShade="8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Mezigenerační a dobrovolnické centrum TOTEM, z. s., </w:t>
      </w:r>
      <w:r w:rsidR="00130131" w:rsidRPr="00130131">
        <w:rPr>
          <w:rFonts w:ascii="Bookman Old Style" w:hAnsi="Bookman Old Style"/>
          <w:b/>
          <w:color w:val="1F4E79" w:themeColor="accent1" w:themeShade="80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Kaznějovská 1517/51, Plzeň</w:t>
      </w:r>
    </w:p>
    <w:p w:rsidR="00130131" w:rsidRPr="00130131" w:rsidRDefault="00130131" w:rsidP="00130131">
      <w:pPr>
        <w:jc w:val="center"/>
        <w:rPr>
          <w:rFonts w:ascii="Bookman Old Style" w:hAnsi="Bookman Old Style"/>
          <w:b/>
          <w:color w:val="1F4E79" w:themeColor="accent1" w:themeShade="80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1F4E79" w:themeColor="accent1" w:themeShade="80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Malý sál</w:t>
      </w:r>
    </w:p>
    <w:p w:rsidR="00130131" w:rsidRPr="00130131" w:rsidRDefault="00130131" w:rsidP="00130131">
      <w:pPr>
        <w:jc w:val="center"/>
        <w:rPr>
          <w:rFonts w:ascii="Bookman Old Style" w:hAnsi="Bookman Old Style"/>
          <w:b/>
          <w:color w:val="2E74B5" w:themeColor="accent1" w:themeShade="BF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2E74B5" w:themeColor="accent1" w:themeShade="BF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Vstupné 250,- Kč</w:t>
      </w:r>
    </w:p>
    <w:p w:rsidR="00130131" w:rsidRDefault="00130131" w:rsidP="00E2675D">
      <w:pPr>
        <w:rPr>
          <w:rFonts w:ascii="Bookman Old Style" w:hAnsi="Bookman Old Style"/>
          <w:b/>
          <w:color w:val="C45911" w:themeColor="accent2" w:themeShade="BF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E2675D" w:rsidRDefault="00E2675D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E2675D" w:rsidRDefault="00E2675D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C80657" w:rsidRPr="00E2675D" w:rsidRDefault="00C80657" w:rsidP="00E2675D">
      <w:pPr>
        <w:jc w:val="center"/>
        <w:rPr>
          <w:rFonts w:ascii="Bookman Old Style" w:hAnsi="Bookman Old Style"/>
          <w:b/>
          <w:i/>
          <w:color w:val="C45911" w:themeColor="accent2" w:themeShade="BF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E2675D">
        <w:rPr>
          <w:rFonts w:ascii="Bookman Old Style" w:hAnsi="Bookman Old Style"/>
          <w:b/>
          <w:i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Ženský a mužský svět má v sobě odlišnosti, které je potřeba pochopit. Tim se vyvarujeme nedorozumění a snadněji se domluvíme. Znát vnímán</w:t>
      </w:r>
      <w:r w:rsidR="00B95105" w:rsidRPr="00E2675D">
        <w:rPr>
          <w:rFonts w:ascii="Bookman Old Style" w:hAnsi="Bookman Old Style"/>
          <w:b/>
          <w:i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í</w:t>
      </w:r>
      <w:r w:rsidRPr="00E2675D">
        <w:rPr>
          <w:rFonts w:ascii="Bookman Old Style" w:hAnsi="Bookman Old Style"/>
          <w:b/>
          <w:i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druhého pohlaví je základem spokojeného života. Druhou polaritu má každý v sobě ukrytou. Celý svět je stvořen ze dvou polarit, ženské a mu</w:t>
      </w:r>
      <w:bookmarkEnd w:id="0"/>
      <w:r w:rsidRPr="00E2675D">
        <w:rPr>
          <w:rFonts w:ascii="Bookman Old Style" w:hAnsi="Bookman Old Style"/>
          <w:b/>
          <w:i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žské.</w:t>
      </w:r>
    </w:p>
    <w:p w:rsidR="00F44002" w:rsidRDefault="00F44002" w:rsidP="00F44002">
      <w:pPr>
        <w:jc w:val="center"/>
        <w:rPr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986637" w:rsidRPr="00130131" w:rsidRDefault="00986637" w:rsidP="00F44002">
      <w:pPr>
        <w:jc w:val="center"/>
        <w:rPr>
          <w:rStyle w:val="Hypertextovodkaz"/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Doporučena rezervace míst: </w:t>
      </w:r>
      <w:hyperlink r:id="rId6" w:history="1">
        <w:r w:rsidRPr="00130131">
          <w:rPr>
            <w:rStyle w:val="Hypertextovodkaz"/>
            <w:rFonts w:ascii="Bookman Old Style" w:hAnsi="Bookman Old Style"/>
            <w:b/>
            <w:color w:val="1F4E79" w:themeColor="accent1" w:themeShade="80"/>
            <w:sz w:val="32"/>
            <w:szCs w:val="32"/>
            <w14:textOutline w14:w="9525" w14:cap="rnd" w14:cmpd="sng" w14:algn="ctr">
              <w14:solidFill>
                <w14:srgbClr w14:val="000000"/>
              </w14:solidFill>
              <w14:prstDash w14:val="solid"/>
              <w14:bevel/>
            </w14:textOutline>
          </w:rPr>
          <w:t>www.astrologiepetranel.cz</w:t>
        </w:r>
      </w:hyperlink>
      <w:r w:rsidRPr="00130131">
        <w:rPr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, </w:t>
      </w:r>
      <w:hyperlink r:id="rId7" w:history="1">
        <w:r w:rsidRPr="00130131">
          <w:rPr>
            <w:rStyle w:val="Hypertextovodkaz"/>
            <w:rFonts w:ascii="Bookman Old Style" w:hAnsi="Bookman Old Style"/>
            <w:b/>
            <w:color w:val="1F4E79" w:themeColor="accent1" w:themeShade="80"/>
            <w:sz w:val="32"/>
            <w:szCs w:val="32"/>
            <w14:textOutline w14:w="9525" w14:cap="rnd" w14:cmpd="sng" w14:algn="ctr">
              <w14:solidFill>
                <w14:srgbClr w14:val="000000"/>
              </w14:solidFill>
              <w14:prstDash w14:val="solid"/>
              <w14:bevel/>
            </w14:textOutline>
          </w:rPr>
          <w:t>info@astrologiepetranel.cz</w:t>
        </w:r>
      </w:hyperlink>
    </w:p>
    <w:p w:rsidR="00130131" w:rsidRPr="00F44002" w:rsidRDefault="00130131" w:rsidP="00B95105">
      <w:pPr>
        <w:jc w:val="center"/>
        <w:rPr>
          <w:rFonts w:ascii="Bookman Old Style" w:hAnsi="Bookman Old Style"/>
          <w:b/>
          <w:color w:val="8EAADB" w:themeColor="accent5" w:themeTint="99"/>
          <w:sz w:val="24"/>
          <w:szCs w:val="2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F44002" w:rsidRPr="00F44002" w:rsidRDefault="00130131" w:rsidP="00F44002">
      <w:pPr>
        <w:spacing w:line="240" w:lineRule="auto"/>
        <w:jc w:val="center"/>
        <w:rPr>
          <w:rFonts w:ascii="Bookman Old Style" w:hAnsi="Bookman Old Style"/>
          <w:i/>
          <w:color w:val="002060"/>
          <w:sz w:val="28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F44002">
        <w:rPr>
          <w:rFonts w:ascii="Bookman Old Style" w:hAnsi="Bookman Old Style"/>
          <w:i/>
          <w:color w:val="002060"/>
          <w:sz w:val="28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Srdečně Vás zveme také na přednášku Petry Nel Smolové </w:t>
      </w:r>
    </w:p>
    <w:p w:rsidR="00F44002" w:rsidRPr="00F44002" w:rsidRDefault="00130131" w:rsidP="00F44002">
      <w:pPr>
        <w:spacing w:line="240" w:lineRule="auto"/>
        <w:jc w:val="center"/>
        <w:rPr>
          <w:rFonts w:ascii="Bookman Old Style" w:hAnsi="Bookman Old Style"/>
          <w:i/>
          <w:color w:val="002060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F44002">
        <w:rPr>
          <w:rFonts w:ascii="Bookman Old Style" w:hAnsi="Bookman Old Style"/>
          <w:i/>
          <w:color w:val="FF0000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Hojnost </w:t>
      </w:r>
      <w:r w:rsidR="003B1C03" w:rsidRPr="00F44002">
        <w:rPr>
          <w:rFonts w:ascii="Bookman Old Style" w:hAnsi="Bookman Old Style"/>
          <w:i/>
          <w:color w:val="FF0000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nebo krize – pohled z vesmírných zákonitostí a řádu</w:t>
      </w:r>
      <w:r w:rsidRPr="00F44002">
        <w:rPr>
          <w:rFonts w:ascii="Bookman Old Style" w:hAnsi="Bookman Old Style"/>
          <w:i/>
          <w:color w:val="FF0000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</w:p>
    <w:p w:rsidR="00130131" w:rsidRPr="00F44002" w:rsidRDefault="00130131" w:rsidP="00F44002">
      <w:pPr>
        <w:spacing w:line="240" w:lineRule="auto"/>
        <w:jc w:val="center"/>
        <w:rPr>
          <w:rFonts w:ascii="Bookman Old Style" w:hAnsi="Bookman Old Style"/>
          <w:i/>
          <w:color w:val="00206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F44002">
        <w:rPr>
          <w:rFonts w:ascii="Bookman Old Style" w:hAnsi="Bookman Old Style"/>
          <w:i/>
          <w:color w:val="002060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24. 5. 2018 od 18.00 hod., Totem Plzeň</w:t>
      </w:r>
      <w:bookmarkStart w:id="1" w:name="_GoBack"/>
      <w:bookmarkEnd w:id="1"/>
    </w:p>
    <w:sectPr w:rsidR="00130131" w:rsidRPr="00F44002" w:rsidSect="003B1C03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4B42"/>
    <w:rsid w:val="000549C1"/>
    <w:rsid w:val="00130131"/>
    <w:rsid w:val="001734BE"/>
    <w:rsid w:val="002D3E05"/>
    <w:rsid w:val="00341058"/>
    <w:rsid w:val="00373111"/>
    <w:rsid w:val="003B1C03"/>
    <w:rsid w:val="004177E8"/>
    <w:rsid w:val="00442C3F"/>
    <w:rsid w:val="005622BC"/>
    <w:rsid w:val="0061678B"/>
    <w:rsid w:val="00656FA6"/>
    <w:rsid w:val="008C4B42"/>
    <w:rsid w:val="00923C23"/>
    <w:rsid w:val="009367F5"/>
    <w:rsid w:val="00986637"/>
    <w:rsid w:val="00AA2F83"/>
    <w:rsid w:val="00AF1541"/>
    <w:rsid w:val="00B95105"/>
    <w:rsid w:val="00BF36FF"/>
    <w:rsid w:val="00C80657"/>
    <w:rsid w:val="00C80F9E"/>
    <w:rsid w:val="00DD5BAB"/>
    <w:rsid w:val="00E2675D"/>
    <w:rsid w:val="00EF5FEF"/>
    <w:rsid w:val="00F4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6E632"/>
  <w15:docId w15:val="{B573E051-EAD2-42F0-B315-F0DCE23F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986637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86637"/>
    <w:rPr>
      <w:color w:val="808080"/>
      <w:shd w:val="clear" w:color="auto" w:fill="E6E6E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301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301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astrologiepetranel.c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strologiepetranel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A20C-C84C-4B5C-974C-F1EBA6B3A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120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cp:lastPrinted>2018-03-26T09:17:00Z</cp:lastPrinted>
  <dcterms:created xsi:type="dcterms:W3CDTF">2018-03-26T09:14:00Z</dcterms:created>
  <dcterms:modified xsi:type="dcterms:W3CDTF">2018-03-27T10:09:00Z</dcterms:modified>
</cp:coreProperties>
</file>